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AD5" w:rsidRDefault="003219C4">
      <w:pPr>
        <w:pStyle w:val="normal0"/>
        <w:rPr>
          <w:b/>
        </w:rPr>
      </w:pPr>
      <w:r>
        <w:rPr>
          <w:b/>
        </w:rPr>
        <w:t>Relationship between PGI and HSPs</w:t>
      </w:r>
      <w:r>
        <w:rPr>
          <w:noProof/>
          <w:lang w:val="en-US"/>
        </w:rPr>
        <w:drawing>
          <wp:anchor distT="114300" distB="114300" distL="114300" distR="114300" simplePos="0" relativeHeight="251658240" behindDoc="0" locked="0" layoutInCell="1" allowOverlap="1">
            <wp:simplePos x="0" y="0"/>
            <wp:positionH relativeFrom="column">
              <wp:posOffset>2876550</wp:posOffset>
            </wp:positionH>
            <wp:positionV relativeFrom="paragraph">
              <wp:posOffset>114300</wp:posOffset>
            </wp:positionV>
            <wp:extent cx="3519488" cy="3002946"/>
            <wp:effectExtent l="0" t="0" r="0" b="0"/>
            <wp:wrapSquare wrapText="bothSides" distT="114300" distB="114300" distL="114300" distR="11430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3519488" cy="3002946"/>
                    </a:xfrm>
                    <a:prstGeom prst="rect">
                      <a:avLst/>
                    </a:prstGeom>
                    <a:ln/>
                  </pic:spPr>
                </pic:pic>
              </a:graphicData>
            </a:graphic>
          </wp:anchor>
        </w:drawing>
      </w:r>
    </w:p>
    <w:p w:rsidR="00EE1AD5" w:rsidRDefault="003219C4">
      <w:pPr>
        <w:pStyle w:val="normal0"/>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c="http://schemas.openxmlformats.org/markup-compatibility/2006" Requires="wpg">
          <w:drawing>
            <wp:anchor allowOverlap="1" behindDoc="0" distB="114300" distT="114300" distL="114300" distR="114300" hidden="0" layoutInCell="1" locked="0" relativeHeight="0" simplePos="0">
              <wp:simplePos x="0" y="0"/>
              <wp:positionH relativeFrom="column">
                <wp:posOffset>4752975</wp:posOffset>
              </wp:positionH>
              <wp:positionV relativeFrom="paragraph">
                <wp:posOffset>219075</wp:posOffset>
              </wp:positionV>
              <wp:extent cx="739758" cy="747713"/>
              <wp:effectExtent b="0" l="0" r="0" t="0"/>
              <wp:wrapSquare wrapText="bothSides" distB="114300" distT="114300" distL="114300" distR="114300"/>
              <wp:docPr id="2" name=""/>
              <a:graphic>
                <a:graphicData uri="http://schemas.microsoft.com/office/word/2010/wordprocessingShape">
                  <wps:wsp>
                    <wps:cNvSpPr/>
                    <wps:cNvPr id="3" name="Shape 3"/>
                    <wps:spPr>
                      <a:xfrm>
                        <a:off x="2135950" y="890775"/>
                        <a:ext cx="957900" cy="967500"/>
                      </a:xfrm>
                      <a:prstGeom prst="ellipse">
                        <a:avLst/>
                      </a:prstGeom>
                      <a:noFill/>
                      <a:ln cap="flat" cmpd="sng" w="28575">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lang w:val="en-US"/>
            </w:rPr>
            <w:drawing>
              <wp:anchor distT="114300" distB="114300" distL="114300" distR="114300" simplePos="0" relativeHeight="251659264" behindDoc="0" locked="0" layoutInCell="1" allowOverlap="1">
                <wp:simplePos x="0" y="0"/>
                <wp:positionH relativeFrom="column">
                  <wp:posOffset>4752975</wp:posOffset>
                </wp:positionH>
                <wp:positionV relativeFrom="paragraph">
                  <wp:posOffset>219075</wp:posOffset>
                </wp:positionV>
                <wp:extent cx="739758" cy="747713"/>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739758" cy="747713"/>
                        </a:xfrm>
                        <a:prstGeom prst="rect">
                          <a:avLst/>
                        </a:prstGeom>
                        <a:ln/>
                      </pic:spPr>
                    </pic:pic>
                  </a:graphicData>
                </a:graphic>
              </wp:anchor>
            </w:drawing>
          </w:r>
        </ve:Fallback>
      </ve:AlternateContent>
    </w:p>
    <w:p w:rsidR="00EE1AD5" w:rsidRDefault="003219C4">
      <w:pPr>
        <w:pStyle w:val="normal0"/>
      </w:pPr>
      <w:r>
        <w:t>Scientists have not worked out the link between PGI and the heat shock response, but this is an active area of study in many model systems. To understand how heat shock proteins affect organismal performance, scientist</w:t>
      </w:r>
      <w:r>
        <w:t>s have established a few facts about proteins specifically and PGI and HSPs specifically. These facts include:</w:t>
      </w:r>
    </w:p>
    <w:p w:rsidR="00EE1AD5" w:rsidRDefault="003219C4">
      <w:pPr>
        <w:pStyle w:val="normal0"/>
        <w:numPr>
          <w:ilvl w:val="0"/>
          <w:numId w:val="1"/>
        </w:numPr>
      </w:pPr>
      <w:r>
        <w:t>PGI is an enzyme (a type of protein) that catalyzes a step in the glycolysis pathway.</w:t>
      </w:r>
    </w:p>
    <w:p w:rsidR="00EE1AD5" w:rsidRDefault="003219C4">
      <w:pPr>
        <w:pStyle w:val="normal0"/>
        <w:numPr>
          <w:ilvl w:val="0"/>
          <w:numId w:val="1"/>
        </w:numPr>
      </w:pPr>
      <w:r>
        <w:t>Heat causes proteins to misfold.</w:t>
      </w:r>
    </w:p>
    <w:p w:rsidR="00EE1AD5" w:rsidRDefault="003219C4">
      <w:pPr>
        <w:pStyle w:val="normal0"/>
        <w:numPr>
          <w:ilvl w:val="0"/>
          <w:numId w:val="1"/>
        </w:numPr>
      </w:pPr>
      <w:r>
        <w:t>Misfolded proteins activat</w:t>
      </w:r>
      <w:r>
        <w:t>e heat shock factors.</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c="http://schemas.openxmlformats.org/markup-compatibility/2006" Requires="wpg">
          <w:drawing>
            <wp:anchor allowOverlap="1" behindDoc="0" distB="114300" distT="114300" distL="114300" distR="114300" hidden="0" layoutInCell="1" locked="0" relativeHeight="0" simplePos="0">
              <wp:simplePos x="0" y="0"/>
              <wp:positionH relativeFrom="column">
                <wp:posOffset>5200650</wp:posOffset>
              </wp:positionH>
              <wp:positionV relativeFrom="paragraph">
                <wp:posOffset>304800</wp:posOffset>
              </wp:positionV>
              <wp:extent cx="1443038" cy="571500"/>
              <wp:effectExtent b="0" l="0" r="0" t="0"/>
              <wp:wrapSquare wrapText="bothSides" distB="114300" distT="114300" distL="114300" distR="114300"/>
              <wp:docPr id="1" name=""/>
              <a:graphic>
                <a:graphicData uri="http://schemas.microsoft.com/office/word/2010/wordprocessingShape">
                  <wps:wsp>
                    <wps:cNvSpPr txBox="1"/>
                    <wps:cNvPr id="2" name="Shape 2"/>
                    <wps:spPr>
                      <a:xfrm>
                        <a:off x="2097625" y="881200"/>
                        <a:ext cx="1522800" cy="555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Image from </w:t>
                          </w:r>
                          <w:r w:rsidDel="00000000" w:rsidR="00000000" w:rsidRPr="00000000">
                            <w:rPr>
                              <w:rFonts w:ascii="Arial" w:cs="Arial" w:eastAsia="Arial" w:hAnsi="Arial"/>
                              <w:b w:val="0"/>
                              <w:i w:val="0"/>
                              <w:smallCaps w:val="0"/>
                              <w:strike w:val="0"/>
                              <w:color w:val="000000"/>
                              <w:sz w:val="18"/>
                              <w:vertAlign w:val="baseline"/>
                            </w:rPr>
                            <w:t xml:space="preserve">OpenStax Microbiology. Licensed under Creative Commons  </w:t>
                          </w:r>
                          <w:r w:rsidDel="00000000" w:rsidR="00000000" w:rsidRPr="00000000">
                            <w:rPr>
                              <w:rFonts w:ascii="Arial" w:cs="Arial" w:eastAsia="Arial" w:hAnsi="Arial"/>
                              <w:b w:val="0"/>
                              <w:i w:val="0"/>
                              <w:smallCaps w:val="0"/>
                              <w:strike w:val="0"/>
                              <w:color w:val="000000"/>
                              <w:sz w:val="18"/>
                              <w:vertAlign w:val="baseline"/>
                            </w:rPr>
                            <w:t xml:space="preserve"> </w:t>
                          </w:r>
                        </w:p>
                      </w:txbxContent>
                    </wps:txbx>
                    <wps:bodyPr anchorCtr="0" anchor="t" bIns="91425" lIns="91425" spcFirstLastPara="1" rIns="91425" wrap="square" tIns="91425">
                      <a:noAutofit/>
                    </wps:bodyPr>
                  </wps:wsp>
                </a:graphicData>
              </a:graphic>
            </wp:anchor>
          </w:drawing>
        </mc:Choice>
        <ve:Fallback>
          <w:r>
            <w:rPr>
              <w:noProof/>
              <w:lang w:val="en-US"/>
            </w:rPr>
            <w:drawing>
              <wp:anchor distT="114300" distB="114300" distL="114300" distR="114300" simplePos="0" relativeHeight="251660288" behindDoc="0" locked="0" layoutInCell="1" allowOverlap="1">
                <wp:simplePos x="0" y="0"/>
                <wp:positionH relativeFrom="column">
                  <wp:posOffset>5200650</wp:posOffset>
                </wp:positionH>
                <wp:positionV relativeFrom="paragraph">
                  <wp:posOffset>304800</wp:posOffset>
                </wp:positionV>
                <wp:extent cx="1443038" cy="5715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43038" cy="571500"/>
                        </a:xfrm>
                        <a:prstGeom prst="rect">
                          <a:avLst/>
                        </a:prstGeom>
                        <a:ln/>
                      </pic:spPr>
                    </pic:pic>
                  </a:graphicData>
                </a:graphic>
              </wp:anchor>
            </w:drawing>
          </w:r>
        </ve:Fallback>
      </ve:AlternateContent>
    </w:p>
    <w:p w:rsidR="00EE1AD5" w:rsidRDefault="003219C4">
      <w:pPr>
        <w:pStyle w:val="normal0"/>
        <w:numPr>
          <w:ilvl w:val="0"/>
          <w:numId w:val="1"/>
        </w:numPr>
      </w:pPr>
      <w:r>
        <w:t>Heat shock factors initiate transcription of heat shock proteins.</w:t>
      </w:r>
    </w:p>
    <w:p w:rsidR="00EE1AD5" w:rsidRDefault="003219C4">
      <w:pPr>
        <w:pStyle w:val="normal0"/>
        <w:numPr>
          <w:ilvl w:val="0"/>
          <w:numId w:val="1"/>
        </w:numPr>
      </w:pPr>
      <w:r>
        <w:t xml:space="preserve">Heat shock proteins bind to misfolded proteins and help them refold. </w:t>
      </w:r>
    </w:p>
    <w:p w:rsidR="00EE1AD5" w:rsidRDefault="00EE1AD5">
      <w:pPr>
        <w:pStyle w:val="normal0"/>
      </w:pPr>
    </w:p>
    <w:p w:rsidR="00EE1AD5" w:rsidRDefault="003219C4">
      <w:pPr>
        <w:pStyle w:val="normal0"/>
      </w:pPr>
      <w:r>
        <w:t xml:space="preserve">There are 2 major hypotheses about how PGI is related to HSPs. One hypothesis is that since PGI </w:t>
      </w:r>
      <w:r>
        <w:t>is such an abundant and important protein in the cell, its degradation produces a very strong signal promoting a heat shock response (in order to refold the PGI). A second hypothesis is that it is possible that PGI has an additional function beyond its rol</w:t>
      </w:r>
      <w:r>
        <w:t>e in the glycolysis pathway. This other function in the cell has not been fully fleshed out, but there is some evidence that it could be a growth factor.</w:t>
      </w:r>
      <w:r>
        <w:rPr>
          <w:noProof/>
          <w:lang w:val="en-US"/>
        </w:rPr>
        <w:drawing>
          <wp:anchor distT="114300" distB="114300" distL="114300" distR="114300" simplePos="0" relativeHeight="251661312" behindDoc="0" locked="0" layoutInCell="1" allowOverlap="1">
            <wp:simplePos x="0" y="0"/>
            <wp:positionH relativeFrom="column">
              <wp:posOffset>2457450</wp:posOffset>
            </wp:positionH>
            <wp:positionV relativeFrom="paragraph">
              <wp:posOffset>695325</wp:posOffset>
            </wp:positionV>
            <wp:extent cx="3700463" cy="3997730"/>
            <wp:effectExtent l="0" t="0" r="0" b="0"/>
            <wp:wrapSquare wrapText="bothSides" distT="114300" distB="114300" distL="114300" distR="11430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3700463" cy="3997730"/>
                    </a:xfrm>
                    <a:prstGeom prst="rect">
                      <a:avLst/>
                    </a:prstGeom>
                    <a:ln/>
                  </pic:spPr>
                </pic:pic>
              </a:graphicData>
            </a:graphic>
          </wp:anchor>
        </w:drawing>
      </w:r>
    </w:p>
    <w:p w:rsidR="00EE1AD5" w:rsidRDefault="00EE1AD5">
      <w:pPr>
        <w:pStyle w:val="normal0"/>
      </w:pPr>
    </w:p>
    <w:p w:rsidR="00EE1AD5" w:rsidRDefault="003219C4">
      <w:pPr>
        <w:pStyle w:val="normal0"/>
      </w:pPr>
      <w:r>
        <w:t>Wang et al. (2004) has published the diagrams shown on the right that encapsulates most of these poi</w:t>
      </w:r>
      <w:r>
        <w:t>nts and the figure on the next page proposes a possible mechanisms of crosstalk with metabolic pathways.  In this case, PGI could be a signaling molecule. Even though the work by Wang et al. is about plants, the same principles apply.</w:t>
      </w:r>
    </w:p>
    <w:p w:rsidR="00EE1AD5" w:rsidRDefault="003219C4">
      <w:pPr>
        <w:pStyle w:val="normal0"/>
        <w:jc w:val="center"/>
      </w:pPr>
      <w:r>
        <w:rPr>
          <w:noProof/>
          <w:lang w:val="en-US"/>
        </w:rPr>
        <w:drawing>
          <wp:inline distT="114300" distB="114300" distL="114300" distR="114300">
            <wp:extent cx="4995863" cy="3699027"/>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4995863" cy="3699027"/>
                    </a:xfrm>
                    <a:prstGeom prst="rect">
                      <a:avLst/>
                    </a:prstGeom>
                    <a:ln/>
                  </pic:spPr>
                </pic:pic>
              </a:graphicData>
            </a:graphic>
          </wp:inline>
        </w:drawing>
      </w:r>
    </w:p>
    <w:p w:rsidR="00EE1AD5" w:rsidRDefault="003219C4">
      <w:pPr>
        <w:pStyle w:val="normal0"/>
        <w:numPr>
          <w:ilvl w:val="0"/>
          <w:numId w:val="2"/>
        </w:numPr>
      </w:pPr>
      <w:r>
        <w:t>Review the glycolysis pathway.</w:t>
      </w:r>
    </w:p>
    <w:p w:rsidR="00EE1AD5" w:rsidRDefault="003219C4">
      <w:pPr>
        <w:pStyle w:val="normal0"/>
        <w:numPr>
          <w:ilvl w:val="1"/>
          <w:numId w:val="2"/>
        </w:numPr>
      </w:pPr>
      <w:r>
        <w:rPr>
          <w:b/>
        </w:rPr>
        <w:t>Describe</w:t>
      </w:r>
      <w:r>
        <w:t xml:space="preserve"> an organism’s ability to process glucose if PGI is degraded. </w:t>
      </w:r>
    </w:p>
    <w:p w:rsidR="00EE1AD5" w:rsidRDefault="00EE1AD5">
      <w:pPr>
        <w:pStyle w:val="normal0"/>
        <w:ind w:left="1440"/>
        <w:rPr>
          <w:b/>
        </w:rPr>
      </w:pPr>
    </w:p>
    <w:p w:rsidR="00EE1AD5" w:rsidRDefault="00EE1AD5">
      <w:pPr>
        <w:pStyle w:val="normal0"/>
        <w:rPr>
          <w:b/>
        </w:rPr>
      </w:pPr>
    </w:p>
    <w:p w:rsidR="00EE1AD5" w:rsidRDefault="00EE1AD5">
      <w:pPr>
        <w:pStyle w:val="normal0"/>
        <w:ind w:left="1440"/>
        <w:rPr>
          <w:b/>
        </w:rPr>
      </w:pPr>
    </w:p>
    <w:p w:rsidR="00EE1AD5" w:rsidRDefault="003219C4">
      <w:pPr>
        <w:pStyle w:val="normal0"/>
        <w:numPr>
          <w:ilvl w:val="1"/>
          <w:numId w:val="2"/>
        </w:numPr>
      </w:pPr>
      <w:r>
        <w:rPr>
          <w:b/>
        </w:rPr>
        <w:t>Make a claim</w:t>
      </w:r>
      <w:r>
        <w:t xml:space="preserve"> about an organism’s ability to survive if PGI became less functional or completely degraded. </w:t>
      </w:r>
    </w:p>
    <w:p w:rsidR="00EE1AD5" w:rsidRDefault="00EE1AD5">
      <w:pPr>
        <w:pStyle w:val="normal0"/>
      </w:pPr>
    </w:p>
    <w:p w:rsidR="00EE1AD5" w:rsidRDefault="003219C4">
      <w:pPr>
        <w:pStyle w:val="normal0"/>
        <w:ind w:left="1440"/>
      </w:pPr>
      <w:r>
        <w:t xml:space="preserve"> </w:t>
      </w:r>
    </w:p>
    <w:p w:rsidR="00EE1AD5" w:rsidRDefault="003219C4">
      <w:pPr>
        <w:pStyle w:val="normal0"/>
        <w:numPr>
          <w:ilvl w:val="1"/>
          <w:numId w:val="2"/>
        </w:numPr>
      </w:pPr>
      <w:r>
        <w:rPr>
          <w:b/>
        </w:rPr>
        <w:t xml:space="preserve">Justify </w:t>
      </w:r>
      <w:r>
        <w:t>the claim you made in part b.</w:t>
      </w:r>
    </w:p>
    <w:p w:rsidR="00EE1AD5" w:rsidRDefault="00EE1AD5">
      <w:pPr>
        <w:pStyle w:val="normal0"/>
      </w:pPr>
    </w:p>
    <w:p w:rsidR="00EE1AD5" w:rsidRDefault="00EE1AD5">
      <w:pPr>
        <w:pStyle w:val="normal0"/>
      </w:pPr>
    </w:p>
    <w:p w:rsidR="00EE1AD5" w:rsidRDefault="00EE1AD5">
      <w:pPr>
        <w:pStyle w:val="normal0"/>
      </w:pPr>
    </w:p>
    <w:p w:rsidR="00EE1AD5" w:rsidRDefault="003219C4">
      <w:pPr>
        <w:pStyle w:val="normal0"/>
        <w:numPr>
          <w:ilvl w:val="0"/>
          <w:numId w:val="2"/>
        </w:numPr>
      </w:pPr>
      <w:r>
        <w:t>Consider the two hypotheses described above.</w:t>
      </w:r>
    </w:p>
    <w:p w:rsidR="00EE1AD5" w:rsidRDefault="003219C4">
      <w:pPr>
        <w:pStyle w:val="normal0"/>
        <w:numPr>
          <w:ilvl w:val="1"/>
          <w:numId w:val="2"/>
        </w:numPr>
        <w:rPr>
          <w:b/>
        </w:rPr>
      </w:pPr>
      <w:r>
        <w:rPr>
          <w:b/>
        </w:rPr>
        <w:t xml:space="preserve">Identify </w:t>
      </w:r>
      <w:r>
        <w:t>which hypothesis you would choose to test first.</w:t>
      </w:r>
    </w:p>
    <w:p w:rsidR="00EE1AD5" w:rsidRDefault="00EE1AD5">
      <w:pPr>
        <w:pStyle w:val="normal0"/>
      </w:pPr>
    </w:p>
    <w:p w:rsidR="00EE1AD5" w:rsidRDefault="00EE1AD5">
      <w:pPr>
        <w:pStyle w:val="normal0"/>
      </w:pPr>
    </w:p>
    <w:p w:rsidR="00EE1AD5" w:rsidRDefault="00EE1AD5">
      <w:pPr>
        <w:pStyle w:val="normal0"/>
      </w:pPr>
    </w:p>
    <w:p w:rsidR="00EE1AD5" w:rsidRDefault="003219C4">
      <w:pPr>
        <w:pStyle w:val="normal0"/>
        <w:numPr>
          <w:ilvl w:val="1"/>
          <w:numId w:val="2"/>
        </w:numPr>
        <w:rPr>
          <w:b/>
        </w:rPr>
      </w:pPr>
      <w:r>
        <w:rPr>
          <w:b/>
        </w:rPr>
        <w:t>Propose an experiment</w:t>
      </w:r>
      <w:r>
        <w:t xml:space="preserve"> that could be used to test this hypothesis.</w:t>
      </w:r>
    </w:p>
    <w:p w:rsidR="00EE1AD5" w:rsidRDefault="00EE1AD5">
      <w:pPr>
        <w:pStyle w:val="normal0"/>
      </w:pPr>
    </w:p>
    <w:p w:rsidR="00EE1AD5" w:rsidRDefault="00EE1AD5">
      <w:pPr>
        <w:pStyle w:val="normal0"/>
      </w:pPr>
    </w:p>
    <w:p w:rsidR="00EE1AD5" w:rsidRDefault="00EE1AD5">
      <w:pPr>
        <w:pStyle w:val="normal0"/>
      </w:pPr>
    </w:p>
    <w:p w:rsidR="00EE1AD5" w:rsidRDefault="00EE1AD5">
      <w:pPr>
        <w:pStyle w:val="normal0"/>
      </w:pPr>
    </w:p>
    <w:p w:rsidR="00EE1AD5" w:rsidRDefault="003219C4">
      <w:pPr>
        <w:pStyle w:val="normal0"/>
      </w:pPr>
      <w:r>
        <w:t xml:space="preserve">First image from OpenStax Microbiology, licensed under Creative Commons. Other images reproduced with permission from </w:t>
      </w:r>
      <w:r>
        <w:t>Wang, W. et al (2004) Role of plant heat-shock proteins and molecular chaperones</w:t>
      </w:r>
      <w:r>
        <w:t xml:space="preserve"> in the abiotic stress response. Trends Plant Sci. May;9(5):244-52.</w:t>
      </w:r>
    </w:p>
    <w:sectPr w:rsidR="00EE1AD5" w:rsidSect="00EE1AD5">
      <w:pgSz w:w="12240" w:h="15840"/>
      <w:pgMar w:top="1440" w:right="1440" w:bottom="81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E74D8"/>
    <w:multiLevelType w:val="multilevel"/>
    <w:tmpl w:val="CB0640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82A25E1"/>
    <w:multiLevelType w:val="multilevel"/>
    <w:tmpl w:val="A1A6C8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EE1AD5"/>
    <w:rsid w:val="003219C4"/>
    <w:rsid w:val="00507C07"/>
    <w:rsid w:val="00EE1AD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E1AD5"/>
    <w:pPr>
      <w:keepNext/>
      <w:keepLines/>
      <w:spacing w:before="400" w:after="120"/>
      <w:outlineLvl w:val="0"/>
    </w:pPr>
    <w:rPr>
      <w:sz w:val="40"/>
      <w:szCs w:val="40"/>
    </w:rPr>
  </w:style>
  <w:style w:type="paragraph" w:styleId="Heading2">
    <w:name w:val="heading 2"/>
    <w:basedOn w:val="normal0"/>
    <w:next w:val="normal0"/>
    <w:rsid w:val="00EE1AD5"/>
    <w:pPr>
      <w:keepNext/>
      <w:keepLines/>
      <w:spacing w:before="360" w:after="120"/>
      <w:outlineLvl w:val="1"/>
    </w:pPr>
    <w:rPr>
      <w:sz w:val="32"/>
      <w:szCs w:val="32"/>
    </w:rPr>
  </w:style>
  <w:style w:type="paragraph" w:styleId="Heading3">
    <w:name w:val="heading 3"/>
    <w:basedOn w:val="normal0"/>
    <w:next w:val="normal0"/>
    <w:rsid w:val="00EE1AD5"/>
    <w:pPr>
      <w:keepNext/>
      <w:keepLines/>
      <w:spacing w:before="320" w:after="80"/>
      <w:outlineLvl w:val="2"/>
    </w:pPr>
    <w:rPr>
      <w:color w:val="434343"/>
      <w:sz w:val="28"/>
      <w:szCs w:val="28"/>
    </w:rPr>
  </w:style>
  <w:style w:type="paragraph" w:styleId="Heading4">
    <w:name w:val="heading 4"/>
    <w:basedOn w:val="normal0"/>
    <w:next w:val="normal0"/>
    <w:rsid w:val="00EE1AD5"/>
    <w:pPr>
      <w:keepNext/>
      <w:keepLines/>
      <w:spacing w:before="280" w:after="80"/>
      <w:outlineLvl w:val="3"/>
    </w:pPr>
    <w:rPr>
      <w:color w:val="666666"/>
      <w:sz w:val="24"/>
      <w:szCs w:val="24"/>
    </w:rPr>
  </w:style>
  <w:style w:type="paragraph" w:styleId="Heading5">
    <w:name w:val="heading 5"/>
    <w:basedOn w:val="normal0"/>
    <w:next w:val="normal0"/>
    <w:rsid w:val="00EE1AD5"/>
    <w:pPr>
      <w:keepNext/>
      <w:keepLines/>
      <w:spacing w:before="240" w:after="80"/>
      <w:outlineLvl w:val="4"/>
    </w:pPr>
    <w:rPr>
      <w:color w:val="666666"/>
    </w:rPr>
  </w:style>
  <w:style w:type="paragraph" w:styleId="Heading6">
    <w:name w:val="heading 6"/>
    <w:basedOn w:val="normal0"/>
    <w:next w:val="normal0"/>
    <w:rsid w:val="00EE1AD5"/>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EE1AD5"/>
  </w:style>
  <w:style w:type="paragraph" w:styleId="Title">
    <w:name w:val="Title"/>
    <w:basedOn w:val="normal0"/>
    <w:next w:val="normal0"/>
    <w:rsid w:val="00EE1AD5"/>
    <w:pPr>
      <w:keepNext/>
      <w:keepLines/>
      <w:spacing w:after="60"/>
    </w:pPr>
    <w:rPr>
      <w:sz w:val="52"/>
      <w:szCs w:val="52"/>
    </w:rPr>
  </w:style>
  <w:style w:type="paragraph" w:styleId="Subtitle">
    <w:name w:val="Subtitle"/>
    <w:basedOn w:val="normal0"/>
    <w:next w:val="normal0"/>
    <w:rsid w:val="00EE1AD5"/>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303</Words>
  <Characters>1728</Characters>
  <Application>Microsoft Macintosh Word</Application>
  <DocSecurity>0</DocSecurity>
  <Lines>14</Lines>
  <Paragraphs>3</Paragraphs>
  <ScaleCrop>false</ScaleCrop>
  <Company>UC Berkeley</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Anastasia Thanukos</cp:lastModifiedBy>
  <cp:revision>3</cp:revision>
  <dcterms:created xsi:type="dcterms:W3CDTF">2019-08-19T23:02:00Z</dcterms:created>
  <dcterms:modified xsi:type="dcterms:W3CDTF">2019-08-19T23:05:00Z</dcterms:modified>
</cp:coreProperties>
</file>