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F5" w:rsidRDefault="00A52106">
      <w:pPr>
        <w:pStyle w:val="normal0"/>
      </w:pPr>
      <w:r>
        <w:t>Investigator’s Name:  ____________________</w:t>
      </w:r>
    </w:p>
    <w:p w:rsidR="00D74DF5" w:rsidRDefault="00D74DF5">
      <w:pPr>
        <w:pStyle w:val="normal0"/>
        <w:rPr>
          <w:b/>
        </w:rPr>
      </w:pPr>
    </w:p>
    <w:p w:rsidR="00D74DF5" w:rsidRDefault="00A52106">
      <w:pPr>
        <w:pStyle w:val="normal0"/>
        <w:rPr>
          <w:b/>
        </w:rPr>
      </w:pPr>
      <w:r>
        <w:rPr>
          <w:b/>
          <w:sz w:val="28"/>
          <w:szCs w:val="28"/>
        </w:rPr>
        <w:t>Chill Coma Recovery in Lady Beetle</w:t>
      </w:r>
      <w:r>
        <w:rPr>
          <w:b/>
        </w:rPr>
        <w:t>s</w:t>
      </w:r>
    </w:p>
    <w:p w:rsidR="00D74DF5" w:rsidRDefault="00D74DF5">
      <w:pPr>
        <w:pStyle w:val="normal0"/>
        <w:rPr>
          <w:b/>
        </w:rPr>
      </w:pPr>
    </w:p>
    <w:p w:rsidR="00D74DF5" w:rsidRDefault="00A52106">
      <w:pPr>
        <w:pStyle w:val="normal0"/>
      </w:pPr>
      <w:r>
        <w:rPr>
          <w:u w:val="single"/>
        </w:rPr>
        <w:t>Objective</w:t>
      </w:r>
      <w:r>
        <w:t>:  Investigate the variation in chill coma recovery time in different populations of lady beetles.</w:t>
      </w:r>
    </w:p>
    <w:p w:rsidR="00D74DF5" w:rsidRDefault="00D74DF5">
      <w:pPr>
        <w:pStyle w:val="normal0"/>
      </w:pPr>
    </w:p>
    <w:p w:rsidR="00D74DF5" w:rsidRDefault="00A52106">
      <w:pPr>
        <w:pStyle w:val="normal0"/>
      </w:pPr>
      <w:r>
        <w:rPr>
          <w:u w:val="single"/>
        </w:rPr>
        <w:t>Summary of Method</w:t>
      </w:r>
      <w:r>
        <w:t>:</w:t>
      </w:r>
    </w:p>
    <w:p w:rsidR="00D74DF5" w:rsidRDefault="00A52106">
      <w:pPr>
        <w:pStyle w:val="normal0"/>
        <w:numPr>
          <w:ilvl w:val="0"/>
          <w:numId w:val="2"/>
        </w:numPr>
      </w:pPr>
      <w:r>
        <w:t>Expose members of a single population of lady beetles to 0</w:t>
      </w:r>
      <w:r>
        <w:rPr>
          <w:rFonts w:ascii="Noteworthy Light" w:hAnsi="Noteworthy Light" w:cs="Noteworthy Light"/>
        </w:rPr>
        <w:t>℃</w:t>
      </w:r>
      <w:r>
        <w:t xml:space="preserve"> for 24 hours.</w:t>
      </w:r>
    </w:p>
    <w:p w:rsidR="00D74DF5" w:rsidRDefault="00A52106">
      <w:pPr>
        <w:pStyle w:val="normal0"/>
        <w:numPr>
          <w:ilvl w:val="0"/>
          <w:numId w:val="2"/>
        </w:numPr>
      </w:pPr>
      <w:r>
        <w:t>Measure chill coma recovery time (as determined by a beetle’s ability to turn over onto its feet when placed on its back).</w:t>
      </w:r>
    </w:p>
    <w:p w:rsidR="00D74DF5" w:rsidRDefault="00A52106">
      <w:pPr>
        <w:pStyle w:val="normal0"/>
        <w:numPr>
          <w:ilvl w:val="0"/>
          <w:numId w:val="2"/>
        </w:numPr>
      </w:pPr>
      <w:r>
        <w:t>Compare mean CCRT among different populations to look for statistically significant variation.</w:t>
      </w:r>
    </w:p>
    <w:p w:rsidR="00D74DF5" w:rsidRDefault="00D74DF5">
      <w:pPr>
        <w:pStyle w:val="normal0"/>
      </w:pPr>
    </w:p>
    <w:p w:rsidR="00D74DF5" w:rsidRDefault="00A52106">
      <w:pPr>
        <w:pStyle w:val="normal0"/>
        <w:rPr>
          <w:i/>
        </w:rPr>
      </w:pPr>
      <w:r>
        <w:rPr>
          <w:u w:val="single"/>
        </w:rPr>
        <w:t>Research Hypothesis</w:t>
      </w:r>
      <w:r>
        <w:t>:   If geographic location plays a role in lady beetles’ ability to recover from chill coma, and chill coma recovery time is measured in geographically distinct populations of lady beetles that have been exposed to  0</w:t>
      </w:r>
      <w:r>
        <w:rPr>
          <w:rFonts w:ascii="Noteworthy Light" w:hAnsi="Noteworthy Light" w:cs="Noteworthy Light"/>
        </w:rPr>
        <w:t>℃</w:t>
      </w:r>
      <w:r>
        <w:t xml:space="preserve"> for 24 hours, then  (</w:t>
      </w:r>
      <w:r>
        <w:rPr>
          <w:i/>
        </w:rPr>
        <w:t>write your prediction here):</w:t>
      </w:r>
    </w:p>
    <w:p w:rsidR="00D74DF5" w:rsidRDefault="00D74DF5">
      <w:pPr>
        <w:pStyle w:val="normal0"/>
      </w:pPr>
    </w:p>
    <w:p w:rsidR="00D74DF5" w:rsidRDefault="00A52106">
      <w:pPr>
        <w:pStyle w:val="normal0"/>
      </w:pPr>
      <w:r>
        <w:t xml:space="preserve">__________________________________________________________________________  </w:t>
      </w:r>
    </w:p>
    <w:p w:rsidR="00D74DF5" w:rsidRDefault="00D74DF5">
      <w:pPr>
        <w:pStyle w:val="normal0"/>
      </w:pPr>
    </w:p>
    <w:p w:rsidR="00D74DF5" w:rsidRDefault="00A52106">
      <w:pPr>
        <w:pStyle w:val="normal0"/>
      </w:pPr>
      <w:r>
        <w:t xml:space="preserve">__________________________________________________________________________ </w:t>
      </w:r>
    </w:p>
    <w:p w:rsidR="00D74DF5" w:rsidRDefault="00D74DF5">
      <w:pPr>
        <w:pStyle w:val="normal0"/>
      </w:pPr>
    </w:p>
    <w:p w:rsidR="00D74DF5" w:rsidRDefault="00A52106">
      <w:pPr>
        <w:pStyle w:val="normal0"/>
      </w:pPr>
      <w:r>
        <w:rPr>
          <w:u w:val="single"/>
        </w:rPr>
        <w:t>Statistical Analysis</w:t>
      </w:r>
      <w:r>
        <w:t xml:space="preserve">:  </w:t>
      </w:r>
    </w:p>
    <w:p w:rsidR="00D74DF5" w:rsidRDefault="00D74DF5">
      <w:pPr>
        <w:pStyle w:val="normal0"/>
      </w:pPr>
    </w:p>
    <w:p w:rsidR="00D74DF5" w:rsidRDefault="00A52106">
      <w:pPr>
        <w:pStyle w:val="normal0"/>
      </w:pPr>
      <w:r>
        <w:rPr>
          <w:i/>
        </w:rPr>
        <w:t>Calculate your lab’s data and enter the values on the table below.  Then calculate the Variance, Standard Deviation and Standard Error of the Mean for your lab’s data.  Data for beetle populations from other locations are provided; calculate the variance and SEM for those populations as well.</w:t>
      </w:r>
    </w:p>
    <w:tbl>
      <w:tblPr>
        <w:tblStyle w:val="a"/>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20"/>
        <w:gridCol w:w="2910"/>
        <w:gridCol w:w="2010"/>
        <w:gridCol w:w="1365"/>
        <w:gridCol w:w="1135"/>
        <w:gridCol w:w="1350"/>
      </w:tblGrid>
      <w:tr w:rsidR="005A047E" w:rsidTr="005A047E">
        <w:tc>
          <w:tcPr>
            <w:tcW w:w="1320" w:type="dxa"/>
            <w:shd w:val="clear" w:color="auto" w:fill="auto"/>
          </w:tcPr>
          <w:p w:rsidR="005A047E" w:rsidRDefault="005A047E">
            <w:pPr>
              <w:pStyle w:val="normal0"/>
              <w:widowControl w:val="0"/>
              <w:pBdr>
                <w:top w:val="nil"/>
                <w:left w:val="nil"/>
                <w:bottom w:val="nil"/>
                <w:right w:val="nil"/>
                <w:between w:val="nil"/>
              </w:pBdr>
              <w:spacing w:line="240" w:lineRule="auto"/>
              <w:rPr>
                <w:b/>
              </w:rPr>
            </w:pPr>
            <w:r>
              <w:rPr>
                <w:b/>
              </w:rPr>
              <w:t>Time on ice</w:t>
            </w:r>
          </w:p>
        </w:tc>
        <w:tc>
          <w:tcPr>
            <w:tcW w:w="2910" w:type="dxa"/>
            <w:shd w:val="clear" w:color="auto" w:fill="auto"/>
          </w:tcPr>
          <w:p w:rsidR="005A047E" w:rsidRDefault="005A047E">
            <w:pPr>
              <w:pStyle w:val="normal0"/>
              <w:widowControl w:val="0"/>
              <w:pBdr>
                <w:top w:val="nil"/>
                <w:left w:val="nil"/>
                <w:bottom w:val="nil"/>
                <w:right w:val="nil"/>
                <w:between w:val="nil"/>
              </w:pBdr>
              <w:spacing w:line="240" w:lineRule="auto"/>
              <w:jc w:val="center"/>
              <w:rPr>
                <w:b/>
                <w:sz w:val="36"/>
                <w:szCs w:val="36"/>
              </w:rPr>
            </w:pPr>
            <m:oMath>
              <m:bar>
                <m:barPr>
                  <m:ctrlPr>
                    <w:rPr>
                      <w:rFonts w:ascii="Times New Roman" w:hAnsi="Times New Roman"/>
                      <w:b/>
                      <w:sz w:val="36"/>
                      <w:szCs w:val="36"/>
                    </w:rPr>
                  </m:ctrlPr>
                </m:barPr>
                <m:e/>
              </m:bar>
            </m:oMath>
            <w:r w:rsidRPr="006B0D61">
              <w:rPr>
                <w:position w:val="-2"/>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65pt;height:18.65pt" o:ole="">
                  <v:imagedata r:id="rId5" r:pict="rId6" o:title=""/>
                </v:shape>
                <o:OLEObject Type="Embed" ProgID="Equation.3" ShapeID="_x0000_i1029" DrawAspect="Content" ObjectID="_1503925594" r:id="rId7"/>
              </w:object>
            </w:r>
            <w:r>
              <w:rPr>
                <w:b/>
                <w:sz w:val="36"/>
                <w:szCs w:val="36"/>
              </w:rPr>
              <w:t>:</w:t>
            </w:r>
          </w:p>
          <w:p w:rsidR="005A047E" w:rsidRDefault="005A047E">
            <w:pPr>
              <w:pStyle w:val="normal0"/>
              <w:widowControl w:val="0"/>
              <w:pBdr>
                <w:top w:val="nil"/>
                <w:left w:val="nil"/>
                <w:bottom w:val="nil"/>
                <w:right w:val="nil"/>
                <w:between w:val="nil"/>
              </w:pBdr>
              <w:spacing w:line="240" w:lineRule="auto"/>
              <w:rPr>
                <w:b/>
              </w:rPr>
            </w:pPr>
            <w:r>
              <w:rPr>
                <w:b/>
              </w:rPr>
              <w:t>Mean Chill Coma Recovery Time (lab total)</w:t>
            </w:r>
          </w:p>
        </w:tc>
        <w:tc>
          <w:tcPr>
            <w:tcW w:w="2010" w:type="dxa"/>
            <w:shd w:val="clear" w:color="auto" w:fill="auto"/>
          </w:tcPr>
          <w:p w:rsidR="005A047E" w:rsidRDefault="005A047E">
            <w:pPr>
              <w:pStyle w:val="normal0"/>
              <w:widowControl w:val="0"/>
              <w:spacing w:line="240" w:lineRule="auto"/>
              <w:jc w:val="center"/>
              <w:rPr>
                <w:b/>
              </w:rPr>
            </w:pPr>
            <w:r w:rsidRPr="006B0D61">
              <w:rPr>
                <w:position w:val="-14"/>
              </w:rPr>
              <w:object w:dxaOrig="1120" w:dyaOrig="400">
                <v:shape id="_x0000_i1030" type="#_x0000_t75" style="width:56pt;height:20pt" o:ole="">
                  <v:imagedata r:id="rId8" r:pict="rId9" o:title=""/>
                </v:shape>
                <o:OLEObject Type="Embed" ProgID="Equation.3" ShapeID="_x0000_i1030" DrawAspect="Content" ObjectID="_1503925595" r:id="rId10"/>
              </w:object>
            </w:r>
          </w:p>
        </w:tc>
        <w:tc>
          <w:tcPr>
            <w:tcW w:w="1365" w:type="dxa"/>
          </w:tcPr>
          <w:p w:rsidR="005A047E" w:rsidRDefault="005A047E">
            <w:pPr>
              <w:pStyle w:val="normal0"/>
              <w:widowControl w:val="0"/>
              <w:spacing w:line="240" w:lineRule="auto"/>
              <w:jc w:val="center"/>
              <w:rPr>
                <w:b/>
              </w:rPr>
            </w:pPr>
            <w:proofErr w:type="gramStart"/>
            <w:r>
              <w:rPr>
                <w:b/>
              </w:rPr>
              <w:t>n</w:t>
            </w:r>
            <w:proofErr w:type="gramEnd"/>
          </w:p>
          <w:p w:rsidR="005A047E" w:rsidRDefault="005A047E">
            <w:pPr>
              <w:pStyle w:val="normal0"/>
              <w:widowControl w:val="0"/>
              <w:spacing w:line="240" w:lineRule="auto"/>
              <w:jc w:val="center"/>
              <w:rPr>
                <w:b/>
              </w:rPr>
            </w:pPr>
            <w:r>
              <w:rPr>
                <w:b/>
              </w:rPr>
              <w:t>(</w:t>
            </w:r>
            <w:proofErr w:type="gramStart"/>
            <w:r>
              <w:rPr>
                <w:b/>
              </w:rPr>
              <w:t>sample</w:t>
            </w:r>
            <w:proofErr w:type="gramEnd"/>
            <w:r>
              <w:rPr>
                <w:b/>
              </w:rPr>
              <w:t xml:space="preserve"> size)</w:t>
            </w:r>
          </w:p>
        </w:tc>
        <w:tc>
          <w:tcPr>
            <w:tcW w:w="1135"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rPr>
            </w:pPr>
            <w:r>
              <w:rPr>
                <w:b/>
              </w:rPr>
              <w:t>Variance</w:t>
            </w:r>
          </w:p>
        </w:tc>
        <w:tc>
          <w:tcPr>
            <w:tcW w:w="1350"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rPr>
            </w:pPr>
            <w:r>
              <w:rPr>
                <w:b/>
              </w:rPr>
              <w:t>Standard Error of the Mean</w:t>
            </w:r>
          </w:p>
        </w:tc>
      </w:tr>
      <w:tr w:rsidR="005A047E" w:rsidTr="005A047E">
        <w:tc>
          <w:tcPr>
            <w:tcW w:w="1320" w:type="dxa"/>
            <w:shd w:val="clear" w:color="auto" w:fill="auto"/>
          </w:tcPr>
          <w:p w:rsidR="005A047E" w:rsidRDefault="005A047E">
            <w:pPr>
              <w:pStyle w:val="normal0"/>
              <w:widowControl w:val="0"/>
              <w:pBdr>
                <w:top w:val="nil"/>
                <w:left w:val="nil"/>
                <w:bottom w:val="nil"/>
                <w:right w:val="nil"/>
                <w:between w:val="nil"/>
              </w:pBdr>
              <w:spacing w:line="240" w:lineRule="auto"/>
            </w:pPr>
            <w:r>
              <w:t>Your lab’s data</w:t>
            </w:r>
          </w:p>
        </w:tc>
        <w:tc>
          <w:tcPr>
            <w:tcW w:w="2910" w:type="dxa"/>
            <w:shd w:val="clear" w:color="auto" w:fill="auto"/>
          </w:tcPr>
          <w:p w:rsidR="005A047E" w:rsidRDefault="005A047E">
            <w:pPr>
              <w:pStyle w:val="normal0"/>
              <w:widowControl w:val="0"/>
              <w:pBdr>
                <w:top w:val="nil"/>
                <w:left w:val="nil"/>
                <w:bottom w:val="nil"/>
                <w:right w:val="nil"/>
                <w:between w:val="nil"/>
              </w:pBdr>
              <w:spacing w:line="240" w:lineRule="auto"/>
              <w:jc w:val="center"/>
              <w:rPr>
                <w:sz w:val="24"/>
                <w:szCs w:val="24"/>
              </w:rPr>
            </w:pPr>
          </w:p>
        </w:tc>
        <w:tc>
          <w:tcPr>
            <w:tcW w:w="2010" w:type="dxa"/>
            <w:shd w:val="clear" w:color="auto" w:fill="auto"/>
          </w:tcPr>
          <w:p w:rsidR="005A047E" w:rsidRDefault="005A047E">
            <w:pPr>
              <w:pStyle w:val="normal0"/>
              <w:widowControl w:val="0"/>
              <w:spacing w:line="240" w:lineRule="auto"/>
              <w:jc w:val="center"/>
              <w:rPr>
                <w:sz w:val="24"/>
                <w:szCs w:val="24"/>
              </w:rPr>
            </w:pPr>
          </w:p>
        </w:tc>
        <w:tc>
          <w:tcPr>
            <w:tcW w:w="1365" w:type="dxa"/>
          </w:tcPr>
          <w:p w:rsidR="005A047E" w:rsidRDefault="005A047E">
            <w:pPr>
              <w:pStyle w:val="normal0"/>
              <w:widowControl w:val="0"/>
              <w:spacing w:line="240" w:lineRule="auto"/>
              <w:jc w:val="center"/>
              <w:rPr>
                <w:b/>
                <w:i/>
                <w:sz w:val="28"/>
                <w:szCs w:val="28"/>
              </w:rPr>
            </w:pPr>
          </w:p>
        </w:tc>
        <w:tc>
          <w:tcPr>
            <w:tcW w:w="1135"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c>
          <w:tcPr>
            <w:tcW w:w="1350"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r>
      <w:tr w:rsidR="005A047E" w:rsidTr="005A047E">
        <w:tc>
          <w:tcPr>
            <w:tcW w:w="1320" w:type="dxa"/>
            <w:shd w:val="clear" w:color="auto" w:fill="auto"/>
          </w:tcPr>
          <w:p w:rsidR="005A047E" w:rsidRDefault="005A047E">
            <w:pPr>
              <w:pStyle w:val="normal0"/>
              <w:widowControl w:val="0"/>
              <w:pBdr>
                <w:top w:val="nil"/>
                <w:left w:val="nil"/>
                <w:bottom w:val="nil"/>
                <w:right w:val="nil"/>
                <w:between w:val="nil"/>
              </w:pBdr>
              <w:spacing w:line="240" w:lineRule="auto"/>
              <w:rPr>
                <w:sz w:val="18"/>
                <w:szCs w:val="18"/>
              </w:rPr>
            </w:pPr>
            <w:r>
              <w:rPr>
                <w:sz w:val="18"/>
                <w:szCs w:val="18"/>
              </w:rPr>
              <w:t>Washington</w:t>
            </w:r>
          </w:p>
        </w:tc>
        <w:tc>
          <w:tcPr>
            <w:tcW w:w="2910" w:type="dxa"/>
            <w:shd w:val="clear" w:color="auto" w:fill="auto"/>
          </w:tcPr>
          <w:p w:rsidR="005A047E" w:rsidRDefault="005A047E">
            <w:pPr>
              <w:pStyle w:val="normal0"/>
              <w:widowControl w:val="0"/>
              <w:pBdr>
                <w:top w:val="nil"/>
                <w:left w:val="nil"/>
                <w:bottom w:val="nil"/>
                <w:right w:val="nil"/>
                <w:between w:val="nil"/>
              </w:pBdr>
              <w:spacing w:line="240" w:lineRule="auto"/>
              <w:jc w:val="center"/>
              <w:rPr>
                <w:sz w:val="24"/>
                <w:szCs w:val="24"/>
              </w:rPr>
            </w:pPr>
            <w:r>
              <w:rPr>
                <w:sz w:val="24"/>
                <w:szCs w:val="24"/>
              </w:rPr>
              <w:t>110.03  sec.</w:t>
            </w:r>
          </w:p>
        </w:tc>
        <w:tc>
          <w:tcPr>
            <w:tcW w:w="2010" w:type="dxa"/>
            <w:shd w:val="clear" w:color="auto" w:fill="auto"/>
          </w:tcPr>
          <w:p w:rsidR="005A047E" w:rsidRDefault="005A047E">
            <w:pPr>
              <w:pStyle w:val="normal0"/>
              <w:widowControl w:val="0"/>
              <w:spacing w:line="240" w:lineRule="auto"/>
              <w:jc w:val="center"/>
              <w:rPr>
                <w:sz w:val="24"/>
                <w:szCs w:val="24"/>
              </w:rPr>
            </w:pPr>
            <w:r>
              <w:rPr>
                <w:sz w:val="24"/>
                <w:szCs w:val="24"/>
              </w:rPr>
              <w:t>3,706,036</w:t>
            </w:r>
          </w:p>
        </w:tc>
        <w:tc>
          <w:tcPr>
            <w:tcW w:w="1365" w:type="dxa"/>
          </w:tcPr>
          <w:p w:rsidR="005A047E" w:rsidRPr="00C130EE" w:rsidRDefault="005A047E">
            <w:pPr>
              <w:pStyle w:val="normal0"/>
              <w:widowControl w:val="0"/>
              <w:spacing w:line="240" w:lineRule="auto"/>
              <w:jc w:val="center"/>
              <w:rPr>
                <w:sz w:val="24"/>
                <w:szCs w:val="28"/>
              </w:rPr>
            </w:pPr>
            <w:r w:rsidRPr="00C130EE">
              <w:rPr>
                <w:sz w:val="24"/>
                <w:szCs w:val="28"/>
              </w:rPr>
              <w:t>115</w:t>
            </w:r>
          </w:p>
        </w:tc>
        <w:tc>
          <w:tcPr>
            <w:tcW w:w="1135"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c>
          <w:tcPr>
            <w:tcW w:w="1350"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r>
      <w:tr w:rsidR="005A047E" w:rsidTr="005A047E">
        <w:tc>
          <w:tcPr>
            <w:tcW w:w="1320" w:type="dxa"/>
            <w:shd w:val="clear" w:color="auto" w:fill="auto"/>
          </w:tcPr>
          <w:p w:rsidR="005A047E" w:rsidRDefault="005A047E">
            <w:pPr>
              <w:pStyle w:val="normal0"/>
              <w:widowControl w:val="0"/>
              <w:pBdr>
                <w:top w:val="nil"/>
                <w:left w:val="nil"/>
                <w:bottom w:val="nil"/>
                <w:right w:val="nil"/>
                <w:between w:val="nil"/>
              </w:pBdr>
              <w:spacing w:line="240" w:lineRule="auto"/>
            </w:pPr>
            <w:r>
              <w:t>Arizona</w:t>
            </w:r>
          </w:p>
        </w:tc>
        <w:tc>
          <w:tcPr>
            <w:tcW w:w="2910" w:type="dxa"/>
            <w:shd w:val="clear" w:color="auto" w:fill="auto"/>
          </w:tcPr>
          <w:p w:rsidR="005A047E" w:rsidRDefault="005A047E">
            <w:pPr>
              <w:pStyle w:val="normal0"/>
              <w:widowControl w:val="0"/>
              <w:pBdr>
                <w:top w:val="nil"/>
                <w:left w:val="nil"/>
                <w:bottom w:val="nil"/>
                <w:right w:val="nil"/>
                <w:between w:val="nil"/>
              </w:pBdr>
              <w:spacing w:line="240" w:lineRule="auto"/>
              <w:jc w:val="center"/>
              <w:rPr>
                <w:sz w:val="24"/>
                <w:szCs w:val="24"/>
              </w:rPr>
            </w:pPr>
            <w:r>
              <w:rPr>
                <w:sz w:val="24"/>
                <w:szCs w:val="24"/>
              </w:rPr>
              <w:t>36.12 sec.</w:t>
            </w:r>
          </w:p>
        </w:tc>
        <w:tc>
          <w:tcPr>
            <w:tcW w:w="2010" w:type="dxa"/>
            <w:shd w:val="clear" w:color="auto" w:fill="auto"/>
          </w:tcPr>
          <w:p w:rsidR="005A047E" w:rsidRDefault="005A047E">
            <w:pPr>
              <w:pStyle w:val="normal0"/>
              <w:widowControl w:val="0"/>
              <w:spacing w:line="240" w:lineRule="auto"/>
              <w:jc w:val="center"/>
              <w:rPr>
                <w:sz w:val="24"/>
                <w:szCs w:val="24"/>
              </w:rPr>
            </w:pPr>
            <w:r>
              <w:rPr>
                <w:sz w:val="24"/>
                <w:szCs w:val="24"/>
              </w:rPr>
              <w:t>39,556</w:t>
            </w:r>
          </w:p>
        </w:tc>
        <w:tc>
          <w:tcPr>
            <w:tcW w:w="1365" w:type="dxa"/>
          </w:tcPr>
          <w:p w:rsidR="005A047E" w:rsidRPr="00C130EE" w:rsidRDefault="005A047E">
            <w:pPr>
              <w:pStyle w:val="normal0"/>
              <w:widowControl w:val="0"/>
              <w:spacing w:line="240" w:lineRule="auto"/>
              <w:jc w:val="center"/>
              <w:rPr>
                <w:sz w:val="24"/>
                <w:szCs w:val="28"/>
              </w:rPr>
            </w:pPr>
            <w:r w:rsidRPr="00C130EE">
              <w:rPr>
                <w:sz w:val="24"/>
                <w:szCs w:val="28"/>
              </w:rPr>
              <w:t>130</w:t>
            </w:r>
          </w:p>
        </w:tc>
        <w:tc>
          <w:tcPr>
            <w:tcW w:w="1135"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c>
          <w:tcPr>
            <w:tcW w:w="1350"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r>
      <w:tr w:rsidR="005A047E" w:rsidTr="005A047E">
        <w:tc>
          <w:tcPr>
            <w:tcW w:w="1320" w:type="dxa"/>
            <w:shd w:val="clear" w:color="auto" w:fill="auto"/>
          </w:tcPr>
          <w:p w:rsidR="005A047E" w:rsidRDefault="005A047E">
            <w:pPr>
              <w:pStyle w:val="normal0"/>
              <w:widowControl w:val="0"/>
              <w:pBdr>
                <w:top w:val="nil"/>
                <w:left w:val="nil"/>
                <w:bottom w:val="nil"/>
                <w:right w:val="nil"/>
                <w:between w:val="nil"/>
              </w:pBdr>
              <w:spacing w:line="240" w:lineRule="auto"/>
              <w:rPr>
                <w:sz w:val="18"/>
                <w:szCs w:val="18"/>
              </w:rPr>
            </w:pPr>
            <w:r>
              <w:rPr>
                <w:sz w:val="18"/>
                <w:szCs w:val="18"/>
              </w:rPr>
              <w:t>Northern CA</w:t>
            </w:r>
          </w:p>
        </w:tc>
        <w:tc>
          <w:tcPr>
            <w:tcW w:w="2910" w:type="dxa"/>
            <w:shd w:val="clear" w:color="auto" w:fill="auto"/>
          </w:tcPr>
          <w:p w:rsidR="005A047E" w:rsidRDefault="005A047E">
            <w:pPr>
              <w:pStyle w:val="normal0"/>
              <w:widowControl w:val="0"/>
              <w:pBdr>
                <w:top w:val="nil"/>
                <w:left w:val="nil"/>
                <w:bottom w:val="nil"/>
                <w:right w:val="nil"/>
                <w:between w:val="nil"/>
              </w:pBdr>
              <w:spacing w:line="240" w:lineRule="auto"/>
              <w:jc w:val="center"/>
              <w:rPr>
                <w:sz w:val="24"/>
                <w:szCs w:val="24"/>
              </w:rPr>
            </w:pPr>
            <w:r>
              <w:rPr>
                <w:sz w:val="24"/>
                <w:szCs w:val="24"/>
              </w:rPr>
              <w:t>44.76 sec.</w:t>
            </w:r>
          </w:p>
        </w:tc>
        <w:tc>
          <w:tcPr>
            <w:tcW w:w="2010" w:type="dxa"/>
            <w:shd w:val="clear" w:color="auto" w:fill="auto"/>
          </w:tcPr>
          <w:p w:rsidR="005A047E" w:rsidRDefault="005A047E">
            <w:pPr>
              <w:pStyle w:val="normal0"/>
              <w:widowControl w:val="0"/>
              <w:spacing w:line="240" w:lineRule="auto"/>
              <w:jc w:val="center"/>
              <w:rPr>
                <w:sz w:val="24"/>
                <w:szCs w:val="24"/>
              </w:rPr>
            </w:pPr>
            <w:r>
              <w:rPr>
                <w:sz w:val="24"/>
                <w:szCs w:val="24"/>
              </w:rPr>
              <w:t>62,147</w:t>
            </w:r>
          </w:p>
        </w:tc>
        <w:tc>
          <w:tcPr>
            <w:tcW w:w="1365" w:type="dxa"/>
          </w:tcPr>
          <w:p w:rsidR="005A047E" w:rsidRPr="00C130EE" w:rsidRDefault="005A047E">
            <w:pPr>
              <w:pStyle w:val="normal0"/>
              <w:widowControl w:val="0"/>
              <w:spacing w:line="240" w:lineRule="auto"/>
              <w:jc w:val="center"/>
              <w:rPr>
                <w:sz w:val="24"/>
                <w:szCs w:val="28"/>
              </w:rPr>
            </w:pPr>
            <w:r w:rsidRPr="00C130EE">
              <w:rPr>
                <w:sz w:val="24"/>
                <w:szCs w:val="28"/>
              </w:rPr>
              <w:t>109</w:t>
            </w:r>
          </w:p>
        </w:tc>
        <w:tc>
          <w:tcPr>
            <w:tcW w:w="1135"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c>
          <w:tcPr>
            <w:tcW w:w="1350"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r>
      <w:tr w:rsidR="005A047E" w:rsidTr="005A047E">
        <w:tc>
          <w:tcPr>
            <w:tcW w:w="1320" w:type="dxa"/>
            <w:shd w:val="clear" w:color="auto" w:fill="auto"/>
          </w:tcPr>
          <w:p w:rsidR="005A047E" w:rsidRDefault="005A047E">
            <w:pPr>
              <w:pStyle w:val="normal0"/>
              <w:widowControl w:val="0"/>
              <w:pBdr>
                <w:top w:val="nil"/>
                <w:left w:val="nil"/>
                <w:bottom w:val="nil"/>
                <w:right w:val="nil"/>
                <w:between w:val="nil"/>
              </w:pBdr>
              <w:spacing w:line="240" w:lineRule="auto"/>
              <w:rPr>
                <w:sz w:val="18"/>
                <w:szCs w:val="18"/>
              </w:rPr>
            </w:pPr>
            <w:r>
              <w:rPr>
                <w:sz w:val="18"/>
                <w:szCs w:val="18"/>
              </w:rPr>
              <w:t>Southern CA</w:t>
            </w:r>
          </w:p>
        </w:tc>
        <w:tc>
          <w:tcPr>
            <w:tcW w:w="2910" w:type="dxa"/>
            <w:shd w:val="clear" w:color="auto" w:fill="auto"/>
          </w:tcPr>
          <w:p w:rsidR="005A047E" w:rsidRDefault="005A047E">
            <w:pPr>
              <w:pStyle w:val="normal0"/>
              <w:widowControl w:val="0"/>
              <w:pBdr>
                <w:top w:val="nil"/>
                <w:left w:val="nil"/>
                <w:bottom w:val="nil"/>
                <w:right w:val="nil"/>
                <w:between w:val="nil"/>
              </w:pBdr>
              <w:spacing w:line="240" w:lineRule="auto"/>
              <w:jc w:val="center"/>
              <w:rPr>
                <w:sz w:val="24"/>
                <w:szCs w:val="24"/>
              </w:rPr>
            </w:pPr>
            <w:r>
              <w:rPr>
                <w:sz w:val="24"/>
                <w:szCs w:val="24"/>
              </w:rPr>
              <w:t>74.72 sec.</w:t>
            </w:r>
          </w:p>
        </w:tc>
        <w:tc>
          <w:tcPr>
            <w:tcW w:w="2010" w:type="dxa"/>
            <w:shd w:val="clear" w:color="auto" w:fill="auto"/>
          </w:tcPr>
          <w:p w:rsidR="005A047E" w:rsidRDefault="005A047E">
            <w:pPr>
              <w:pStyle w:val="normal0"/>
              <w:widowControl w:val="0"/>
              <w:spacing w:line="240" w:lineRule="auto"/>
              <w:jc w:val="center"/>
              <w:rPr>
                <w:sz w:val="24"/>
                <w:szCs w:val="24"/>
              </w:rPr>
            </w:pPr>
            <w:r>
              <w:rPr>
                <w:sz w:val="24"/>
                <w:szCs w:val="24"/>
              </w:rPr>
              <w:t>368,432</w:t>
            </w:r>
          </w:p>
        </w:tc>
        <w:tc>
          <w:tcPr>
            <w:tcW w:w="1365" w:type="dxa"/>
          </w:tcPr>
          <w:p w:rsidR="005A047E" w:rsidRPr="00C130EE" w:rsidRDefault="005A047E">
            <w:pPr>
              <w:pStyle w:val="normal0"/>
              <w:widowControl w:val="0"/>
              <w:spacing w:line="240" w:lineRule="auto"/>
              <w:jc w:val="center"/>
              <w:rPr>
                <w:sz w:val="24"/>
                <w:szCs w:val="28"/>
              </w:rPr>
            </w:pPr>
            <w:r w:rsidRPr="00C130EE">
              <w:rPr>
                <w:sz w:val="24"/>
                <w:szCs w:val="28"/>
              </w:rPr>
              <w:t>39</w:t>
            </w:r>
          </w:p>
        </w:tc>
        <w:tc>
          <w:tcPr>
            <w:tcW w:w="1135"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c>
          <w:tcPr>
            <w:tcW w:w="1350" w:type="dxa"/>
            <w:shd w:val="clear" w:color="auto" w:fill="auto"/>
            <w:tcMar>
              <w:top w:w="100" w:type="dxa"/>
              <w:left w:w="100" w:type="dxa"/>
              <w:bottom w:w="100" w:type="dxa"/>
              <w:right w:w="100" w:type="dxa"/>
            </w:tcMar>
          </w:tcPr>
          <w:p w:rsidR="005A047E" w:rsidRDefault="005A047E">
            <w:pPr>
              <w:pStyle w:val="normal0"/>
              <w:widowControl w:val="0"/>
              <w:spacing w:line="240" w:lineRule="auto"/>
              <w:jc w:val="center"/>
              <w:rPr>
                <w:b/>
                <w:i/>
                <w:sz w:val="28"/>
                <w:szCs w:val="28"/>
              </w:rPr>
            </w:pPr>
          </w:p>
        </w:tc>
      </w:tr>
    </w:tbl>
    <w:p w:rsidR="00D74DF5" w:rsidRDefault="00D74DF5">
      <w:pPr>
        <w:pStyle w:val="normal0"/>
      </w:pPr>
    </w:p>
    <w:p w:rsidR="00D74DF5" w:rsidRDefault="00A52106">
      <w:pPr>
        <w:pStyle w:val="normal0"/>
      </w:pPr>
      <w:r>
        <w:rPr>
          <w:u w:val="single"/>
        </w:rPr>
        <w:t>Visualizing your Results</w:t>
      </w:r>
      <w:r>
        <w:t>:  Graph the mean CCRT for each time interval; add Standard Error of the Mean bars.  Follow all graphing expectations.</w:t>
      </w:r>
    </w:p>
    <w:p w:rsidR="00D74DF5" w:rsidRDefault="00D74DF5">
      <w:pPr>
        <w:pStyle w:val="normal0"/>
      </w:pPr>
    </w:p>
    <w:p w:rsidR="00D74DF5" w:rsidRDefault="00D74DF5">
      <w:pPr>
        <w:pStyle w:val="normal0"/>
      </w:pPr>
    </w:p>
    <w:p w:rsidR="00D74DF5" w:rsidRDefault="00D74DF5">
      <w:pPr>
        <w:pStyle w:val="normal0"/>
        <w:rPr>
          <w:u w:val="single"/>
        </w:rPr>
      </w:pPr>
    </w:p>
    <w:p w:rsidR="00D74DF5" w:rsidRDefault="00A52106">
      <w:pPr>
        <w:pStyle w:val="normal0"/>
      </w:pPr>
      <w:r>
        <w:rPr>
          <w:u w:val="single"/>
        </w:rPr>
        <w:t>Response to Hypothesis</w:t>
      </w:r>
      <w:r>
        <w:t>:</w:t>
      </w:r>
    </w:p>
    <w:p w:rsidR="00D74DF5" w:rsidRDefault="00D74DF5">
      <w:pPr>
        <w:pStyle w:val="normal0"/>
      </w:pPr>
    </w:p>
    <w:p w:rsidR="00D74DF5" w:rsidRDefault="00A52106">
      <w:pPr>
        <w:pStyle w:val="normal0"/>
        <w:rPr>
          <w:i/>
        </w:rPr>
      </w:pPr>
      <w:r>
        <w:rPr>
          <w:i/>
        </w:rPr>
        <w:t xml:space="preserve">Recall that Standard Error of the Mean(SEM)  bars say that if you repeated this experiment an infinite number of times, about two-thirds of the time (68.3%) the calculated mean would fall between the limits set by your SEM bars. About 95% of your sample means would be within two SEM for the entire population; almost all of your sample means would be within three standard errors.  Thus, if there is overlap in your SEM bars from one sample to another, the difference between the samples is not statistically significant (in other words, the difference between samples is due to random variation in any given sample and is not a function of the variable you are testing).  If there is NO overlap in your SEM bars from one sample to another, the differences between the samples </w:t>
      </w:r>
      <w:r>
        <w:rPr>
          <w:i/>
          <w:u w:val="single"/>
        </w:rPr>
        <w:t>may</w:t>
      </w:r>
      <w:r>
        <w:rPr>
          <w:i/>
        </w:rPr>
        <w:t xml:space="preserve"> be statistically significant.  You would need to do additional statistical tests to verify this.</w:t>
      </w:r>
    </w:p>
    <w:p w:rsidR="00D74DF5" w:rsidRDefault="00D74DF5">
      <w:pPr>
        <w:pStyle w:val="normal0"/>
        <w:rPr>
          <w:i/>
        </w:rPr>
      </w:pPr>
    </w:p>
    <w:p w:rsidR="00D74DF5" w:rsidRDefault="00A52106">
      <w:pPr>
        <w:pStyle w:val="normal0"/>
        <w:numPr>
          <w:ilvl w:val="0"/>
          <w:numId w:val="1"/>
        </w:numPr>
      </w:pPr>
      <w:r>
        <w:t>Based on your graph and the above information, are the differences between the recovery times in beetle populations from different geographic locations statistically significant?  Explain briefly.</w:t>
      </w:r>
    </w:p>
    <w:p w:rsidR="00D74DF5" w:rsidRDefault="00D74DF5">
      <w:pPr>
        <w:pStyle w:val="normal0"/>
        <w:ind w:left="720"/>
      </w:pPr>
    </w:p>
    <w:p w:rsidR="00D74DF5" w:rsidRDefault="00D74DF5">
      <w:pPr>
        <w:pStyle w:val="normal0"/>
        <w:ind w:left="720"/>
      </w:pPr>
    </w:p>
    <w:p w:rsidR="00D74DF5" w:rsidRDefault="00D74DF5">
      <w:pPr>
        <w:pStyle w:val="normal0"/>
        <w:ind w:left="720"/>
      </w:pPr>
    </w:p>
    <w:p w:rsidR="00D74DF5" w:rsidRDefault="00D74DF5">
      <w:pPr>
        <w:pStyle w:val="normal0"/>
        <w:ind w:left="720"/>
      </w:pPr>
    </w:p>
    <w:p w:rsidR="00D74DF5" w:rsidRDefault="00D74DF5">
      <w:pPr>
        <w:pStyle w:val="normal0"/>
      </w:pPr>
    </w:p>
    <w:p w:rsidR="00D74DF5" w:rsidRDefault="00D74DF5">
      <w:pPr>
        <w:pStyle w:val="normal0"/>
        <w:ind w:left="720"/>
      </w:pPr>
    </w:p>
    <w:p w:rsidR="00D74DF5" w:rsidRDefault="00A52106">
      <w:pPr>
        <w:pStyle w:val="normal0"/>
        <w:numPr>
          <w:ilvl w:val="0"/>
          <w:numId w:val="1"/>
        </w:numPr>
      </w:pPr>
      <w:r>
        <w:t xml:space="preserve">Write a response to the above Research Hypothesis in CER format (your </w:t>
      </w:r>
      <w:r>
        <w:rPr>
          <w:u w:val="single"/>
        </w:rPr>
        <w:t>claim</w:t>
      </w:r>
      <w:r>
        <w:t xml:space="preserve"> will comment on whether the Research Hypothesis is supported or refuted; you will support your claim with </w:t>
      </w:r>
      <w:r>
        <w:rPr>
          <w:u w:val="single"/>
        </w:rPr>
        <w:t>evidence (both experimental and statistical)</w:t>
      </w:r>
      <w:r>
        <w:t xml:space="preserve">; your </w:t>
      </w:r>
      <w:r>
        <w:rPr>
          <w:u w:val="single"/>
        </w:rPr>
        <w:t>reasoning</w:t>
      </w:r>
      <w:r>
        <w:t xml:space="preserve"> will make meaning of your results and connect them back to what you know about climate change, lady beetles, and whiplash weather).  </w:t>
      </w:r>
    </w:p>
    <w:p w:rsidR="00D74DF5" w:rsidRDefault="00D74DF5">
      <w:pPr>
        <w:pStyle w:val="normal0"/>
        <w:ind w:left="720"/>
      </w:pPr>
    </w:p>
    <w:p w:rsidR="00D74DF5" w:rsidRDefault="00D74DF5">
      <w:pPr>
        <w:pStyle w:val="normal0"/>
        <w:ind w:left="720"/>
      </w:pPr>
    </w:p>
    <w:p w:rsidR="00D74DF5" w:rsidRDefault="00D74DF5">
      <w:pPr>
        <w:pStyle w:val="normal0"/>
        <w:ind w:left="720"/>
      </w:pPr>
    </w:p>
    <w:p w:rsidR="00D74DF5" w:rsidRDefault="00D74DF5">
      <w:pPr>
        <w:pStyle w:val="normal0"/>
      </w:pPr>
    </w:p>
    <w:p w:rsidR="00D74DF5" w:rsidRDefault="00D74DF5">
      <w:pPr>
        <w:pStyle w:val="normal0"/>
        <w:ind w:left="720"/>
      </w:pPr>
    </w:p>
    <w:p w:rsidR="00D74DF5" w:rsidRDefault="00D74DF5">
      <w:pPr>
        <w:pStyle w:val="normal0"/>
        <w:ind w:left="720"/>
      </w:pPr>
    </w:p>
    <w:p w:rsidR="00D74DF5" w:rsidRDefault="00A52106">
      <w:pPr>
        <w:pStyle w:val="normal0"/>
        <w:numPr>
          <w:ilvl w:val="0"/>
          <w:numId w:val="1"/>
        </w:numPr>
      </w:pPr>
      <w:r>
        <w:t>Next steps:  Based on your findings, what new questions do you have?  What tests could you do to answer those questions?</w:t>
      </w:r>
    </w:p>
    <w:p w:rsidR="00D74DF5" w:rsidRDefault="00D74DF5">
      <w:pPr>
        <w:pStyle w:val="normal0"/>
      </w:pPr>
    </w:p>
    <w:sectPr w:rsidR="00D74DF5" w:rsidSect="00D74DF5">
      <w:headerReference w:type="default" r:id="rId11"/>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F5" w:rsidRDefault="00A52106">
    <w:pPr>
      <w:pStyle w:val="normal0"/>
      <w:jc w:val="right"/>
    </w:pPr>
    <w:r>
      <w:t>HO 3.2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C55"/>
    <w:multiLevelType w:val="multilevel"/>
    <w:tmpl w:val="FB76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58B2B33"/>
    <w:multiLevelType w:val="multilevel"/>
    <w:tmpl w:val="050CF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compat/>
  <w:rsids>
    <w:rsidRoot w:val="00D74DF5"/>
    <w:rsid w:val="002B2BE9"/>
    <w:rsid w:val="005A047E"/>
    <w:rsid w:val="00A52106"/>
    <w:rsid w:val="00AB64AC"/>
    <w:rsid w:val="00BD2BA3"/>
    <w:rsid w:val="00C130EE"/>
    <w:rsid w:val="00D73A2E"/>
    <w:rsid w:val="00D74DF5"/>
    <w:rsid w:val="00F36C1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E9"/>
  </w:style>
  <w:style w:type="paragraph" w:styleId="Heading1">
    <w:name w:val="heading 1"/>
    <w:basedOn w:val="normal0"/>
    <w:next w:val="normal0"/>
    <w:rsid w:val="00D74DF5"/>
    <w:pPr>
      <w:keepNext/>
      <w:keepLines/>
      <w:spacing w:before="400" w:after="120"/>
      <w:outlineLvl w:val="0"/>
    </w:pPr>
    <w:rPr>
      <w:sz w:val="40"/>
      <w:szCs w:val="40"/>
    </w:rPr>
  </w:style>
  <w:style w:type="paragraph" w:styleId="Heading2">
    <w:name w:val="heading 2"/>
    <w:basedOn w:val="normal0"/>
    <w:next w:val="normal0"/>
    <w:rsid w:val="00D74DF5"/>
    <w:pPr>
      <w:keepNext/>
      <w:keepLines/>
      <w:spacing w:before="360" w:after="120"/>
      <w:outlineLvl w:val="1"/>
    </w:pPr>
    <w:rPr>
      <w:sz w:val="32"/>
      <w:szCs w:val="32"/>
    </w:rPr>
  </w:style>
  <w:style w:type="paragraph" w:styleId="Heading3">
    <w:name w:val="heading 3"/>
    <w:basedOn w:val="normal0"/>
    <w:next w:val="normal0"/>
    <w:rsid w:val="00D74DF5"/>
    <w:pPr>
      <w:keepNext/>
      <w:keepLines/>
      <w:spacing w:before="320" w:after="80"/>
      <w:outlineLvl w:val="2"/>
    </w:pPr>
    <w:rPr>
      <w:color w:val="434343"/>
      <w:sz w:val="28"/>
      <w:szCs w:val="28"/>
    </w:rPr>
  </w:style>
  <w:style w:type="paragraph" w:styleId="Heading4">
    <w:name w:val="heading 4"/>
    <w:basedOn w:val="normal0"/>
    <w:next w:val="normal0"/>
    <w:rsid w:val="00D74DF5"/>
    <w:pPr>
      <w:keepNext/>
      <w:keepLines/>
      <w:spacing w:before="280" w:after="80"/>
      <w:outlineLvl w:val="3"/>
    </w:pPr>
    <w:rPr>
      <w:color w:val="666666"/>
      <w:sz w:val="24"/>
      <w:szCs w:val="24"/>
    </w:rPr>
  </w:style>
  <w:style w:type="paragraph" w:styleId="Heading5">
    <w:name w:val="heading 5"/>
    <w:basedOn w:val="normal0"/>
    <w:next w:val="normal0"/>
    <w:rsid w:val="00D74DF5"/>
    <w:pPr>
      <w:keepNext/>
      <w:keepLines/>
      <w:spacing w:before="240" w:after="80"/>
      <w:outlineLvl w:val="4"/>
    </w:pPr>
    <w:rPr>
      <w:color w:val="666666"/>
    </w:rPr>
  </w:style>
  <w:style w:type="paragraph" w:styleId="Heading6">
    <w:name w:val="heading 6"/>
    <w:basedOn w:val="normal0"/>
    <w:next w:val="normal0"/>
    <w:rsid w:val="00D74DF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74DF5"/>
  </w:style>
  <w:style w:type="paragraph" w:styleId="Title">
    <w:name w:val="Title"/>
    <w:basedOn w:val="normal0"/>
    <w:next w:val="normal0"/>
    <w:rsid w:val="00D74DF5"/>
    <w:pPr>
      <w:keepNext/>
      <w:keepLines/>
      <w:spacing w:after="60"/>
    </w:pPr>
    <w:rPr>
      <w:sz w:val="52"/>
      <w:szCs w:val="52"/>
    </w:rPr>
  </w:style>
  <w:style w:type="paragraph" w:styleId="Subtitle">
    <w:name w:val="Subtitle"/>
    <w:basedOn w:val="normal0"/>
    <w:next w:val="normal0"/>
    <w:rsid w:val="00D74DF5"/>
    <w:pPr>
      <w:keepNext/>
      <w:keepLines/>
      <w:spacing w:after="320"/>
    </w:pPr>
    <w:rPr>
      <w:color w:val="666666"/>
      <w:sz w:val="30"/>
      <w:szCs w:val="30"/>
    </w:rPr>
  </w:style>
  <w:style w:type="table" w:customStyle="1" w:styleId="a">
    <w:basedOn w:val="TableNormal"/>
    <w:rsid w:val="00D74DF5"/>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 Id="rId9" Type="http://schemas.openxmlformats.org/officeDocument/2006/relationships/image" Target="media/image4.pict"/><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2763</Characters>
  <Application>Microsoft Macintosh Word</Application>
  <DocSecurity>0</DocSecurity>
  <Lines>23</Lines>
  <Paragraphs>5</Paragraphs>
  <ScaleCrop>false</ScaleCrop>
  <Company>UC Berkeley</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7</cp:revision>
  <dcterms:created xsi:type="dcterms:W3CDTF">2019-08-30T16:55:00Z</dcterms:created>
  <dcterms:modified xsi:type="dcterms:W3CDTF">2019-09-15T23:20:00Z</dcterms:modified>
</cp:coreProperties>
</file>